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98" w:rsidRDefault="008C14B6">
      <w:pPr>
        <w:spacing w:after="0" w:line="240" w:lineRule="auto"/>
        <w:jc w:val="center"/>
        <w:rPr>
          <w:b/>
        </w:rPr>
      </w:pPr>
      <w:bookmarkStart w:id="0" w:name="_heading=h.gjdgxs" w:colFirst="0" w:colLast="0"/>
      <w:bookmarkStart w:id="1" w:name="_GoBack"/>
      <w:bookmarkEnd w:id="0"/>
      <w:bookmarkEnd w:id="1"/>
      <w:r>
        <w:rPr>
          <w:b/>
          <w:noProof/>
        </w:rPr>
        <w:drawing>
          <wp:inline distT="0" distB="0" distL="0" distR="0">
            <wp:extent cx="591271" cy="6103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1271" cy="610344"/>
                    </a:xfrm>
                    <a:prstGeom prst="rect">
                      <a:avLst/>
                    </a:prstGeom>
                    <a:ln/>
                  </pic:spPr>
                </pic:pic>
              </a:graphicData>
            </a:graphic>
          </wp:inline>
        </w:drawing>
      </w:r>
    </w:p>
    <w:p w:rsidR="00A34E98" w:rsidRDefault="008C14B6">
      <w:pPr>
        <w:spacing w:after="0" w:line="240" w:lineRule="auto"/>
        <w:jc w:val="center"/>
        <w:rPr>
          <w:i/>
          <w:sz w:val="16"/>
          <w:szCs w:val="16"/>
        </w:rPr>
      </w:pPr>
      <w:r>
        <w:rPr>
          <w:i/>
          <w:sz w:val="16"/>
          <w:szCs w:val="16"/>
        </w:rPr>
        <w:t>Inspired by Christ we grow and learn together reaching our fullest potential.</w:t>
      </w:r>
    </w:p>
    <w:p w:rsidR="00A34E98" w:rsidRDefault="008C14B6">
      <w:pPr>
        <w:spacing w:after="0" w:line="240" w:lineRule="auto"/>
        <w:jc w:val="center"/>
        <w:rPr>
          <w:rFonts w:ascii="Arial" w:eastAsia="Arial" w:hAnsi="Arial" w:cs="Arial"/>
          <w:b/>
          <w:sz w:val="24"/>
          <w:szCs w:val="24"/>
        </w:rPr>
      </w:pPr>
      <w:r>
        <w:rPr>
          <w:rFonts w:ascii="Arial" w:eastAsia="Arial" w:hAnsi="Arial" w:cs="Arial"/>
          <w:b/>
          <w:sz w:val="24"/>
          <w:szCs w:val="24"/>
        </w:rPr>
        <w:t>ST. WILFRID’S CATHOLIC PRIMARY SCHOOL, BLYTH</w:t>
      </w:r>
    </w:p>
    <w:p w:rsidR="00A34E98" w:rsidRDefault="008C14B6">
      <w:pPr>
        <w:spacing w:after="0" w:line="240" w:lineRule="auto"/>
        <w:jc w:val="center"/>
        <w:rPr>
          <w:rFonts w:ascii="Arial" w:eastAsia="Arial" w:hAnsi="Arial" w:cs="Arial"/>
          <w:b/>
          <w:sz w:val="24"/>
          <w:szCs w:val="24"/>
        </w:rPr>
      </w:pPr>
      <w:r>
        <w:rPr>
          <w:rFonts w:ascii="Arial" w:eastAsia="Arial" w:hAnsi="Arial" w:cs="Arial"/>
          <w:b/>
          <w:sz w:val="24"/>
          <w:szCs w:val="24"/>
        </w:rPr>
        <w:t>ADMISSION POLICY 2022-23</w:t>
      </w:r>
    </w:p>
    <w:p w:rsidR="00A34E98" w:rsidRDefault="00A34E98">
      <w:pPr>
        <w:spacing w:after="0" w:line="240" w:lineRule="auto"/>
        <w:jc w:val="center"/>
        <w:rPr>
          <w:rFonts w:ascii="Arial" w:eastAsia="Arial" w:hAnsi="Arial" w:cs="Arial"/>
          <w:b/>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 xml:space="preserve">St. Wilfrid’s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 xml:space="preserve">The admission policy criteria will be dealt with on an equal preference basis. </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Bishop Bewick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Parishes served by the school</w:t>
      </w:r>
    </w:p>
    <w:p w:rsidR="00A34E98" w:rsidRDefault="008C14B6">
      <w:pPr>
        <w:rPr>
          <w:rFonts w:ascii="Arial" w:eastAsia="Arial" w:hAnsi="Arial" w:cs="Arial"/>
          <w:sz w:val="24"/>
          <w:szCs w:val="24"/>
        </w:rPr>
      </w:pPr>
      <w:r>
        <w:rPr>
          <w:rFonts w:ascii="Arial" w:eastAsia="Arial" w:hAnsi="Arial" w:cs="Arial"/>
          <w:sz w:val="24"/>
          <w:szCs w:val="24"/>
        </w:rPr>
        <w:t xml:space="preserve">The school serves the parish(es) of Our Lady and St Wilfrid’s Blyth, St. Cuthbert’s </w:t>
      </w:r>
      <w:proofErr w:type="spellStart"/>
      <w:r>
        <w:rPr>
          <w:rFonts w:ascii="Arial" w:eastAsia="Arial" w:hAnsi="Arial" w:cs="Arial"/>
          <w:sz w:val="24"/>
          <w:szCs w:val="24"/>
        </w:rPr>
        <w:t>Cowpen</w:t>
      </w:r>
      <w:proofErr w:type="spellEnd"/>
      <w:r>
        <w:rPr>
          <w:rFonts w:ascii="Arial" w:eastAsia="Arial" w:hAnsi="Arial" w:cs="Arial"/>
          <w:sz w:val="24"/>
          <w:szCs w:val="24"/>
        </w:rPr>
        <w:t xml:space="preserve"> and Our Lady and St. Joseph’s New Hartley.</w:t>
      </w: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Published Admission Number</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 xml:space="preserve">The governing body has set its published admission number (PAN) at 45 pupils to be admitted to [the reception year] in the school year which begins in September 2021. </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Application Procedures and Timetable</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 xml:space="preserve">To apply for a place at this school in the normal admission round (not in-year applications), a Common Application Form (CAF) must be completed. This is available from the local authority in which the child lives. </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lastRenderedPageBreak/>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jc w:val="both"/>
        <w:rPr>
          <w:rFonts w:ascii="Arial" w:eastAsia="Arial" w:hAnsi="Arial" w:cs="Arial"/>
          <w:b/>
          <w:sz w:val="24"/>
          <w:szCs w:val="24"/>
        </w:rPr>
      </w:pPr>
      <w:r>
        <w:rPr>
          <w:rFonts w:ascii="Arial" w:eastAsia="Arial" w:hAnsi="Arial" w:cs="Arial"/>
          <w:sz w:val="24"/>
          <w:szCs w:val="24"/>
        </w:rPr>
        <w:t>All applications which are submitted on time will be considered at the same time and after the closing date for admissions which is 15 January 2022.</w:t>
      </w:r>
    </w:p>
    <w:p w:rsidR="00A34E98" w:rsidRDefault="00A34E98">
      <w:pPr>
        <w:spacing w:after="0" w:line="240" w:lineRule="auto"/>
        <w:jc w:val="both"/>
        <w:rPr>
          <w:rFonts w:ascii="Arial" w:eastAsia="Arial" w:hAnsi="Arial" w:cs="Arial"/>
          <w:b/>
          <w:sz w:val="24"/>
          <w:szCs w:val="24"/>
        </w:rPr>
      </w:pPr>
    </w:p>
    <w:p w:rsidR="00A34E98" w:rsidRDefault="008C14B6">
      <w:pPr>
        <w:spacing w:after="0" w:line="240" w:lineRule="auto"/>
        <w:jc w:val="both"/>
        <w:rPr>
          <w:rFonts w:ascii="Arial" w:eastAsia="Arial" w:hAnsi="Arial" w:cs="Arial"/>
          <w:b/>
          <w:sz w:val="24"/>
          <w:szCs w:val="24"/>
        </w:rPr>
      </w:pPr>
      <w:r>
        <w:rPr>
          <w:rFonts w:ascii="Arial" w:eastAsia="Arial" w:hAnsi="Arial" w:cs="Arial"/>
          <w:b/>
          <w:sz w:val="24"/>
          <w:szCs w:val="24"/>
        </w:rPr>
        <w:t>Pupils with an Education, Health and Care Plan (see note 1)</w:t>
      </w:r>
    </w:p>
    <w:p w:rsidR="00A34E98" w:rsidRDefault="00A34E98">
      <w:pPr>
        <w:spacing w:after="0" w:line="240" w:lineRule="auto"/>
        <w:jc w:val="both"/>
        <w:rPr>
          <w:rFonts w:ascii="Arial" w:eastAsia="Arial" w:hAnsi="Arial" w:cs="Arial"/>
          <w:b/>
          <w:sz w:val="24"/>
          <w:szCs w:val="24"/>
        </w:rPr>
      </w:pP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Late Applications</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Late applications will be administered in accordance with the home local authority Primary Coordinated Admissions Scheme. Parents are advised to ensure that the application is submitted before the closing date.</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Admission of Children below Compulsory School Age and Deferred Entry</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 xml:space="preserve">Admission of Children outside their Normal Age Group </w:t>
      </w: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A request may be made for a child to be admitted outside of their normal age group, for example, if the child is gifted and talented or has experienced problems such as ill health. </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Any such request should be made in writing to the headteacher of the school. The governing body will make its decision about the request based on the circumstances of each case and in the best interests of the child. In addition to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rsidR="00A34E98" w:rsidRDefault="00A34E98">
      <w:pPr>
        <w:spacing w:after="0" w:line="240" w:lineRule="auto"/>
        <w:rPr>
          <w:rFonts w:ascii="Arial" w:eastAsia="Arial" w:hAnsi="Arial" w:cs="Arial"/>
          <w:sz w:val="24"/>
          <w:szCs w:val="24"/>
        </w:rPr>
      </w:pPr>
    </w:p>
    <w:p w:rsidR="00A34E98" w:rsidRDefault="00A34E98">
      <w:pPr>
        <w:spacing w:after="0" w:line="240" w:lineRule="auto"/>
        <w:rPr>
          <w:rFonts w:ascii="Arial" w:eastAsia="Arial" w:hAnsi="Arial" w:cs="Arial"/>
          <w:sz w:val="24"/>
          <w:szCs w:val="24"/>
        </w:rPr>
      </w:pPr>
    </w:p>
    <w:p w:rsidR="00A34E98" w:rsidRDefault="00A34E98">
      <w:pPr>
        <w:spacing w:after="0" w:line="240" w:lineRule="auto"/>
        <w:rPr>
          <w:rFonts w:ascii="Arial" w:eastAsia="Arial" w:hAnsi="Arial" w:cs="Arial"/>
          <w:sz w:val="24"/>
          <w:szCs w:val="24"/>
        </w:rPr>
      </w:pP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lastRenderedPageBreak/>
        <w:t xml:space="preserve">Summer Born Children </w:t>
      </w: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Parents will be informed of the outcome of the request before primary national offer day. </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 xml:space="preserve">If the request is agreed by the governing body, the application for the normal age group may be withdrawn before a place is offered. If the request is refused, the parent must decide whether to accept the offer of a place for the normal age group, or to refuse it and make an </w:t>
      </w:r>
      <w:proofErr w:type="gramStart"/>
      <w:r>
        <w:rPr>
          <w:rFonts w:ascii="Arial" w:eastAsia="Arial" w:hAnsi="Arial" w:cs="Arial"/>
          <w:sz w:val="24"/>
          <w:szCs w:val="24"/>
        </w:rPr>
        <w:t>in year</w:t>
      </w:r>
      <w:proofErr w:type="gramEnd"/>
      <w:r>
        <w:rPr>
          <w:rFonts w:ascii="Arial" w:eastAsia="Arial" w:hAnsi="Arial" w:cs="Arial"/>
          <w:sz w:val="24"/>
          <w:szCs w:val="24"/>
        </w:rPr>
        <w:t xml:space="preserve"> application for admission to year one for the September following the child’s fifth birthday.</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Where a parent’s request is agreed, they must make a new application as part of the main admissions round the following year.</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Waiting Lists</w:t>
      </w:r>
    </w:p>
    <w:p w:rsidR="00A34E98" w:rsidRDefault="008C14B6">
      <w:pPr>
        <w:spacing w:after="0" w:line="240" w:lineRule="auto"/>
        <w:rPr>
          <w:rFonts w:ascii="Arial" w:eastAsia="Arial" w:hAnsi="Arial" w:cs="Arial"/>
          <w:b/>
          <w:sz w:val="24"/>
          <w:szCs w:val="24"/>
        </w:rPr>
      </w:pPr>
      <w:r>
        <w:rPr>
          <w:rFonts w:ascii="Arial" w:eastAsia="Arial" w:hAnsi="Arial" w:cs="Arial"/>
          <w:sz w:val="24"/>
          <w:szCs w:val="24"/>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Infant Class Size Regulations</w:t>
      </w:r>
    </w:p>
    <w:p w:rsidR="00A34E98" w:rsidRDefault="008C14B6">
      <w:pPr>
        <w:spacing w:after="0" w:line="240" w:lineRule="auto"/>
        <w:rPr>
          <w:rFonts w:ascii="Arial" w:eastAsia="Arial" w:hAnsi="Arial" w:cs="Arial"/>
          <w:sz w:val="24"/>
          <w:szCs w:val="24"/>
        </w:rPr>
      </w:pPr>
      <w:r>
        <w:rPr>
          <w:rFonts w:ascii="Arial" w:eastAsia="Arial" w:hAnsi="Arial" w:cs="Arial"/>
          <w:sz w:val="24"/>
          <w:szCs w:val="24"/>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rsidR="00A34E98" w:rsidRDefault="00A34E98">
      <w:pPr>
        <w:spacing w:after="0" w:line="240" w:lineRule="auto"/>
        <w:rPr>
          <w:rFonts w:ascii="Arial" w:eastAsia="Arial" w:hAnsi="Arial" w:cs="Arial"/>
          <w:sz w:val="24"/>
          <w:szCs w:val="24"/>
        </w:rPr>
      </w:pPr>
    </w:p>
    <w:p w:rsidR="00A34E98" w:rsidRDefault="008C14B6">
      <w:pPr>
        <w:spacing w:after="0" w:line="240" w:lineRule="auto"/>
        <w:rPr>
          <w:rFonts w:ascii="Arial" w:eastAsia="Arial" w:hAnsi="Arial" w:cs="Arial"/>
          <w:sz w:val="24"/>
          <w:szCs w:val="24"/>
        </w:rPr>
      </w:pPr>
      <w:r>
        <w:rPr>
          <w:rFonts w:ascii="Arial" w:eastAsia="Arial" w:hAnsi="Arial" w:cs="Arial"/>
          <w:sz w:val="24"/>
          <w:szCs w:val="24"/>
        </w:rPr>
        <w:lastRenderedPageBreak/>
        <w:t>The governing body will, where logistically possible, admit twins and all siblings from multiple births where one of the children is the last child ranked within the school’s PAN.</w:t>
      </w: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In-Year Applications</w:t>
      </w:r>
    </w:p>
    <w:p w:rsidR="00A34E98" w:rsidRDefault="008C14B6">
      <w:pPr>
        <w:rPr>
          <w:rFonts w:ascii="Arial" w:eastAsia="Arial" w:hAnsi="Arial" w:cs="Arial"/>
          <w:sz w:val="24"/>
          <w:szCs w:val="24"/>
        </w:rPr>
      </w:pPr>
      <w:r>
        <w:rPr>
          <w:rFonts w:ascii="Arial" w:eastAsia="Arial" w:hAnsi="Arial" w:cs="Arial"/>
          <w:sz w:val="24"/>
          <w:szCs w:val="24"/>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School Admissions, Northumberland County Council, County Hall, Morpeth, Northumberland, NE61 2EF on 01670 624889 or by email at </w:t>
      </w:r>
      <w:hyperlink r:id="rId7">
        <w:r>
          <w:rPr>
            <w:rFonts w:ascii="Arial" w:eastAsia="Arial" w:hAnsi="Arial" w:cs="Arial"/>
            <w:color w:val="0000FF"/>
            <w:sz w:val="24"/>
            <w:szCs w:val="24"/>
            <w:u w:val="single"/>
          </w:rPr>
          <w:t>schooladmissions@northumberland.gov.uk</w:t>
        </w:r>
      </w:hyperlink>
      <w:r>
        <w:rPr>
          <w:rFonts w:ascii="Arial" w:eastAsia="Arial" w:hAnsi="Arial" w:cs="Arial"/>
          <w:sz w:val="24"/>
          <w:szCs w:val="24"/>
        </w:rPr>
        <w:t>. Parents will be advised of the outcome of their application in writing.</w:t>
      </w:r>
    </w:p>
    <w:p w:rsidR="00A34E98" w:rsidRDefault="008C14B6">
      <w:pPr>
        <w:rPr>
          <w:rFonts w:ascii="Arial" w:eastAsia="Arial" w:hAnsi="Arial" w:cs="Arial"/>
          <w:sz w:val="24"/>
          <w:szCs w:val="24"/>
        </w:rPr>
      </w:pPr>
      <w:r>
        <w:rPr>
          <w:rFonts w:ascii="Arial" w:eastAsia="Arial" w:hAnsi="Arial" w:cs="Arial"/>
          <w:sz w:val="24"/>
          <w:szCs w:val="24"/>
        </w:rPr>
        <w:t xml:space="preserve">Where there are places available but more applications than places, the published oversubscription criteria will be applied.  </w:t>
      </w:r>
    </w:p>
    <w:p w:rsidR="00A34E98" w:rsidRDefault="008C14B6">
      <w:pPr>
        <w:rPr>
          <w:rFonts w:ascii="Arial" w:eastAsia="Arial" w:hAnsi="Arial" w:cs="Arial"/>
          <w:sz w:val="24"/>
          <w:szCs w:val="24"/>
        </w:rPr>
      </w:pPr>
      <w:r>
        <w:rPr>
          <w:rFonts w:ascii="Arial" w:eastAsia="Arial" w:hAnsi="Arial" w:cs="Arial"/>
          <w:sz w:val="24"/>
          <w:szCs w:val="24"/>
        </w:rPr>
        <w:t xml:space="preserve">If there are no places available, a request can be made that the child is added to the waiting list (see above). </w:t>
      </w: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 xml:space="preserve">Right of Appeal  </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Fair Access Protocol</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Nursery</w:t>
      </w:r>
    </w:p>
    <w:p w:rsidR="00A34E98" w:rsidRDefault="008C14B6">
      <w:pPr>
        <w:rPr>
          <w:rFonts w:ascii="Arial" w:eastAsia="Arial" w:hAnsi="Arial" w:cs="Arial"/>
          <w:sz w:val="24"/>
          <w:szCs w:val="24"/>
        </w:rPr>
      </w:pPr>
      <w:r>
        <w:rPr>
          <w:rFonts w:ascii="Arial" w:eastAsia="Arial" w:hAnsi="Arial" w:cs="Arial"/>
          <w:sz w:val="24"/>
          <w:szCs w:val="24"/>
        </w:rPr>
        <w:t xml:space="preserve">For children attending the school’s nursery, application to the reception class of the school should be made in the normal way, to the local authority. Attendance at the school’s nursery does not guarantee that a place will be offered at the school. </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rsidR="00A34E98" w:rsidRDefault="00A34E98">
      <w:pPr>
        <w:spacing w:after="0" w:line="240" w:lineRule="auto"/>
        <w:jc w:val="both"/>
        <w:rPr>
          <w:rFonts w:ascii="Arial" w:eastAsia="Arial" w:hAnsi="Arial" w:cs="Arial"/>
          <w:sz w:val="24"/>
          <w:szCs w:val="24"/>
        </w:rPr>
      </w:pPr>
    </w:p>
    <w:p w:rsidR="00A34E98" w:rsidRDefault="00A34E98">
      <w:pPr>
        <w:spacing w:after="0" w:line="240" w:lineRule="auto"/>
        <w:jc w:val="both"/>
        <w:rPr>
          <w:rFonts w:ascii="Arial" w:eastAsia="Arial" w:hAnsi="Arial" w:cs="Arial"/>
          <w:sz w:val="24"/>
          <w:szCs w:val="24"/>
        </w:rPr>
      </w:pPr>
    </w:p>
    <w:p w:rsidR="00A34E98" w:rsidRDefault="00A34E98">
      <w:pPr>
        <w:spacing w:after="0" w:line="240" w:lineRule="auto"/>
        <w:jc w:val="both"/>
        <w:rPr>
          <w:rFonts w:ascii="Arial" w:eastAsia="Arial" w:hAnsi="Arial" w:cs="Arial"/>
          <w:sz w:val="24"/>
          <w:szCs w:val="24"/>
        </w:rPr>
      </w:pP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lastRenderedPageBreak/>
        <w:t>False evidence</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The governing body reserves the right to withdraw the offer of a place or, where a child is already attending the school, the place itself, where it is satisfied that the offer or place was obtained by deception.</w:t>
      </w:r>
    </w:p>
    <w:p w:rsidR="00A34E98" w:rsidRDefault="00A34E98">
      <w:pPr>
        <w:spacing w:after="0" w:line="240" w:lineRule="auto"/>
        <w:jc w:val="both"/>
        <w:rPr>
          <w:rFonts w:ascii="Arial" w:eastAsia="Arial" w:hAnsi="Arial" w:cs="Arial"/>
          <w:sz w:val="24"/>
          <w:szCs w:val="24"/>
        </w:rPr>
      </w:pPr>
    </w:p>
    <w:p w:rsidR="00A34E98" w:rsidRDefault="008C14B6">
      <w:pPr>
        <w:spacing w:after="120" w:line="240" w:lineRule="auto"/>
        <w:rPr>
          <w:rFonts w:ascii="Arial" w:eastAsia="Arial" w:hAnsi="Arial" w:cs="Arial"/>
          <w:b/>
          <w:sz w:val="24"/>
          <w:szCs w:val="24"/>
        </w:rPr>
      </w:pPr>
      <w:r>
        <w:rPr>
          <w:rFonts w:ascii="Arial" w:eastAsia="Arial" w:hAnsi="Arial" w:cs="Arial"/>
          <w:b/>
          <w:sz w:val="24"/>
          <w:szCs w:val="24"/>
        </w:rPr>
        <w:t>Oversubscription Criteria</w:t>
      </w:r>
    </w:p>
    <w:p w:rsidR="00A34E98" w:rsidRDefault="008C14B6">
      <w:pPr>
        <w:spacing w:after="0" w:line="240" w:lineRule="auto"/>
        <w:jc w:val="both"/>
        <w:rPr>
          <w:rFonts w:ascii="Arial" w:eastAsia="Arial" w:hAnsi="Arial" w:cs="Arial"/>
          <w:sz w:val="24"/>
          <w:szCs w:val="24"/>
        </w:rPr>
      </w:pPr>
      <w:r>
        <w:rPr>
          <w:rFonts w:ascii="Arial" w:eastAsia="Arial" w:hAnsi="Arial" w:cs="Arial"/>
          <w:sz w:val="24"/>
          <w:szCs w:val="24"/>
        </w:rPr>
        <w:t>Where there are more applications for places than the number of places available, places will be offered according to the following order of priority.</w:t>
      </w:r>
    </w:p>
    <w:p w:rsidR="00A34E98" w:rsidRDefault="00A34E98">
      <w:pPr>
        <w:spacing w:after="0" w:line="240" w:lineRule="auto"/>
        <w:jc w:val="both"/>
        <w:rPr>
          <w:rFonts w:ascii="Arial" w:eastAsia="Arial" w:hAnsi="Arial" w:cs="Arial"/>
          <w:i/>
          <w:sz w:val="24"/>
          <w:szCs w:val="24"/>
        </w:rPr>
      </w:pPr>
    </w:p>
    <w:p w:rsidR="00A34E98" w:rsidRDefault="008C14B6">
      <w:pPr>
        <w:spacing w:after="120" w:line="240" w:lineRule="auto"/>
        <w:jc w:val="both"/>
        <w:rPr>
          <w:rFonts w:ascii="Arial" w:eastAsia="Arial" w:hAnsi="Arial" w:cs="Arial"/>
          <w:i/>
          <w:sz w:val="24"/>
          <w:szCs w:val="24"/>
        </w:rPr>
      </w:pPr>
      <w:r>
        <w:rPr>
          <w:rFonts w:ascii="Arial" w:eastAsia="Arial" w:hAnsi="Arial" w:cs="Arial"/>
          <w:i/>
          <w:sz w:val="24"/>
          <w:szCs w:val="24"/>
        </w:rPr>
        <w:t>First priority in each category will be given to children who will have an older sibling attending the school in September 2022.</w:t>
      </w:r>
    </w:p>
    <w:p w:rsidR="00A34E98" w:rsidRDefault="00A34E98">
      <w:pPr>
        <w:spacing w:after="0" w:line="240" w:lineRule="auto"/>
        <w:jc w:val="both"/>
        <w:rPr>
          <w:rFonts w:ascii="Arial" w:eastAsia="Arial" w:hAnsi="Arial" w:cs="Arial"/>
          <w:i/>
          <w:sz w:val="24"/>
          <w:szCs w:val="24"/>
        </w:rPr>
      </w:pP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Catholic looked after and previously looked after children. (see notes 2&amp;3)</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 xml:space="preserve">Catholic children who are resident in the parish (es) of Our Lady and St Wilfrid’s Blyth, St. Cuthbert’s </w:t>
      </w:r>
      <w:proofErr w:type="spellStart"/>
      <w:r>
        <w:rPr>
          <w:rFonts w:ascii="Arial" w:eastAsia="Arial" w:hAnsi="Arial" w:cs="Arial"/>
          <w:sz w:val="24"/>
          <w:szCs w:val="24"/>
        </w:rPr>
        <w:t>Cowpen</w:t>
      </w:r>
      <w:proofErr w:type="spellEnd"/>
      <w:r>
        <w:rPr>
          <w:rFonts w:ascii="Arial" w:eastAsia="Arial" w:hAnsi="Arial" w:cs="Arial"/>
          <w:sz w:val="24"/>
          <w:szCs w:val="24"/>
        </w:rPr>
        <w:t xml:space="preserve"> and Our Lady and St. Joseph’s New Hartley. (see note 3)</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Other Catholic children. (see note 3)</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Other looked after and previously looked after children. (see note 2)</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Catechumens and members of an Eastern Christian Church. (see notes 4&amp;5)</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Children of other Christian denominations whose membership is evidenced by a minister or faith leader. (see note 6)</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Children of other faiths whose membership is evidenced by a minister or faith leader. (see note 7)</w:t>
      </w:r>
    </w:p>
    <w:p w:rsidR="00A34E98" w:rsidRDefault="008C14B6">
      <w:pPr>
        <w:numPr>
          <w:ilvl w:val="0"/>
          <w:numId w:val="2"/>
        </w:numPr>
        <w:spacing w:after="120" w:line="240" w:lineRule="auto"/>
        <w:ind w:left="709" w:hanging="357"/>
        <w:jc w:val="both"/>
        <w:rPr>
          <w:rFonts w:ascii="Arial" w:eastAsia="Arial" w:hAnsi="Arial" w:cs="Arial"/>
          <w:sz w:val="24"/>
          <w:szCs w:val="24"/>
        </w:rPr>
      </w:pPr>
      <w:r>
        <w:rPr>
          <w:rFonts w:ascii="Arial" w:eastAsia="Arial" w:hAnsi="Arial" w:cs="Arial"/>
          <w:sz w:val="24"/>
          <w:szCs w:val="24"/>
        </w:rPr>
        <w:t>Any other children.</w:t>
      </w:r>
    </w:p>
    <w:p w:rsidR="00A34E98" w:rsidRDefault="00A34E98">
      <w:pPr>
        <w:spacing w:after="120" w:line="240" w:lineRule="auto"/>
        <w:ind w:left="709"/>
        <w:jc w:val="both"/>
        <w:rPr>
          <w:rFonts w:ascii="Arial" w:eastAsia="Arial" w:hAnsi="Arial" w:cs="Arial"/>
          <w:sz w:val="24"/>
          <w:szCs w:val="24"/>
        </w:rPr>
      </w:pPr>
    </w:p>
    <w:p w:rsidR="00A34E98" w:rsidRDefault="008C14B6">
      <w:pPr>
        <w:spacing w:before="120" w:after="120" w:line="240" w:lineRule="auto"/>
        <w:rPr>
          <w:rFonts w:ascii="Arial" w:eastAsia="Arial" w:hAnsi="Arial" w:cs="Arial"/>
          <w:b/>
          <w:sz w:val="24"/>
          <w:szCs w:val="24"/>
        </w:rPr>
      </w:pPr>
      <w:r>
        <w:rPr>
          <w:rFonts w:ascii="Arial" w:eastAsia="Arial" w:hAnsi="Arial" w:cs="Arial"/>
          <w:b/>
          <w:sz w:val="24"/>
          <w:szCs w:val="24"/>
        </w:rPr>
        <w:t>Tie Breaker</w:t>
      </w:r>
    </w:p>
    <w:p w:rsidR="00A34E98" w:rsidRDefault="008C14B6">
      <w:pPr>
        <w:rPr>
          <w:rFonts w:ascii="Arial" w:eastAsia="Arial" w:hAnsi="Arial" w:cs="Arial"/>
          <w:sz w:val="24"/>
          <w:szCs w:val="24"/>
        </w:rPr>
      </w:pPr>
      <w:r>
        <w:rPr>
          <w:rFonts w:ascii="Arial" w:eastAsia="Arial" w:hAnsi="Arial" w:cs="Arial"/>
          <w:sz w:val="24"/>
          <w:szCs w:val="24"/>
        </w:rPr>
        <w:t>Where there are places available for some but not all applicants within a particular criterion, distance from home to school will be the deciding factor, with preference given to those whose home address is nearest to the school, when measured in a straight line (i.e. as the crow flies) from the front door of the child’s home address (including flats) to the main entrance of the school (using the Local Authority’s computerised measuring system).</w:t>
      </w:r>
    </w:p>
    <w:p w:rsidR="00A34E98" w:rsidRDefault="008C14B6">
      <w:pPr>
        <w:rPr>
          <w:rFonts w:ascii="Arial" w:eastAsia="Arial" w:hAnsi="Arial" w:cs="Arial"/>
          <w:sz w:val="24"/>
          <w:szCs w:val="24"/>
        </w:rPr>
      </w:pPr>
      <w:r>
        <w:rPr>
          <w:rFonts w:ascii="Arial" w:eastAsia="Arial" w:hAnsi="Arial" w:cs="Arial"/>
          <w:sz w:val="24"/>
          <w:szCs w:val="24"/>
        </w:rPr>
        <w:t xml:space="preserve">In the event of distances being the same for two or more children where this would determine the last place to be allocated, random allocation will be carried out in a public place and supervised by a person independent of the school. </w:t>
      </w:r>
    </w:p>
    <w:p w:rsidR="00A34E98" w:rsidRDefault="00A34E98">
      <w:pPr>
        <w:spacing w:after="0" w:line="240" w:lineRule="auto"/>
        <w:jc w:val="both"/>
        <w:rPr>
          <w:rFonts w:ascii="Arial" w:eastAsia="Arial" w:hAnsi="Arial" w:cs="Arial"/>
          <w:b/>
          <w:sz w:val="24"/>
          <w:szCs w:val="24"/>
        </w:rPr>
      </w:pPr>
    </w:p>
    <w:p w:rsidR="00A34E98" w:rsidRDefault="008C14B6">
      <w:pPr>
        <w:spacing w:after="0" w:line="240" w:lineRule="auto"/>
        <w:jc w:val="both"/>
        <w:rPr>
          <w:rFonts w:ascii="Arial" w:eastAsia="Arial" w:hAnsi="Arial" w:cs="Arial"/>
          <w:b/>
          <w:i/>
          <w:sz w:val="24"/>
          <w:szCs w:val="24"/>
        </w:rPr>
      </w:pPr>
      <w:r>
        <w:rPr>
          <w:rFonts w:ascii="Arial" w:eastAsia="Arial" w:hAnsi="Arial" w:cs="Arial"/>
          <w:b/>
          <w:i/>
          <w:sz w:val="24"/>
          <w:szCs w:val="24"/>
        </w:rPr>
        <w:t>Notes and definitions</w:t>
      </w:r>
    </w:p>
    <w:p w:rsidR="00A34E98" w:rsidRDefault="00A34E98">
      <w:pPr>
        <w:spacing w:after="0" w:line="240" w:lineRule="auto"/>
        <w:jc w:val="both"/>
        <w:rPr>
          <w:rFonts w:ascii="Arial" w:eastAsia="Arial" w:hAnsi="Arial" w:cs="Arial"/>
          <w:b/>
          <w:i/>
          <w:sz w:val="24"/>
          <w:szCs w:val="24"/>
        </w:rPr>
      </w:pPr>
    </w:p>
    <w:p w:rsidR="00A34E98" w:rsidRDefault="008C14B6">
      <w:pPr>
        <w:numPr>
          <w:ilvl w:val="0"/>
          <w:numId w:val="3"/>
        </w:numPr>
        <w:spacing w:after="0" w:line="240" w:lineRule="auto"/>
        <w:jc w:val="both"/>
        <w:rPr>
          <w:rFonts w:ascii="Arial" w:eastAsia="Arial" w:hAnsi="Arial" w:cs="Arial"/>
          <w:b/>
          <w:i/>
          <w:sz w:val="24"/>
          <w:szCs w:val="24"/>
        </w:rPr>
      </w:pPr>
      <w:r>
        <w:rPr>
          <w:rFonts w:ascii="Arial" w:eastAsia="Arial" w:hAnsi="Arial" w:cs="Arial"/>
          <w:sz w:val="24"/>
          <w:szCs w:val="24"/>
        </w:rPr>
        <w:t xml:space="preserve">An </w:t>
      </w:r>
      <w:r>
        <w:rPr>
          <w:rFonts w:ascii="Arial" w:eastAsia="Arial" w:hAnsi="Arial" w:cs="Arial"/>
          <w:b/>
          <w:sz w:val="24"/>
          <w:szCs w:val="24"/>
        </w:rPr>
        <w:t>Education, Health and Care Plan</w:t>
      </w:r>
      <w:r>
        <w:rPr>
          <w:rFonts w:ascii="Arial" w:eastAsia="Arial" w:hAnsi="Arial" w:cs="Arial"/>
          <w:sz w:val="24"/>
          <w:szCs w:val="24"/>
        </w:rPr>
        <w:t xml:space="preserve"> is a plan made by the local authority under section 37 of the Children and Families Act 2014, specifying the special educational provision required for a child. </w:t>
      </w:r>
    </w:p>
    <w:p w:rsidR="00A34E98" w:rsidRDefault="00A34E98">
      <w:pPr>
        <w:spacing w:after="0" w:line="240" w:lineRule="auto"/>
        <w:ind w:left="360"/>
        <w:jc w:val="both"/>
        <w:rPr>
          <w:rFonts w:ascii="Arial" w:eastAsia="Arial" w:hAnsi="Arial" w:cs="Arial"/>
          <w:b/>
          <w:i/>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 </w:t>
      </w:r>
      <w:r>
        <w:rPr>
          <w:rFonts w:ascii="Arial" w:eastAsia="Arial" w:hAnsi="Arial" w:cs="Arial"/>
          <w:b/>
          <w:sz w:val="24"/>
          <w:szCs w:val="24"/>
        </w:rPr>
        <w:t>looked after child</w:t>
      </w:r>
      <w:r>
        <w:rPr>
          <w:rFonts w:ascii="Arial" w:eastAsia="Arial" w:hAnsi="Arial" w:cs="Arial"/>
          <w:sz w:val="24"/>
          <w:szCs w:val="24"/>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previously looked after child</w:t>
      </w:r>
      <w:r>
        <w:rPr>
          <w:rFonts w:ascii="Arial" w:eastAsia="Arial" w:hAnsi="Arial" w:cs="Arial"/>
          <w:sz w:val="24"/>
          <w:szCs w:val="24"/>
        </w:rPr>
        <w:t xml:space="preserve"> is a child who was looked after, but ceased to be so because he or she was adopted, or became subject to a </w:t>
      </w:r>
      <w:proofErr w:type="gramStart"/>
      <w:r>
        <w:rPr>
          <w:rFonts w:ascii="Arial" w:eastAsia="Arial" w:hAnsi="Arial" w:cs="Arial"/>
          <w:sz w:val="24"/>
          <w:szCs w:val="24"/>
        </w:rPr>
        <w:t>child arrangements</w:t>
      </w:r>
      <w:proofErr w:type="gramEnd"/>
      <w:r>
        <w:rPr>
          <w:rFonts w:ascii="Arial" w:eastAsia="Arial" w:hAnsi="Arial" w:cs="Arial"/>
          <w:sz w:val="24"/>
          <w:szCs w:val="24"/>
        </w:rPr>
        <w:t xml:space="preserve"> order or special guardianship order.</w:t>
      </w:r>
    </w:p>
    <w:p w:rsidR="00A34E98" w:rsidRDefault="00A34E98">
      <w:pPr>
        <w:spacing w:after="120" w:line="240" w:lineRule="auto"/>
        <w:ind w:left="360"/>
        <w:jc w:val="both"/>
        <w:rPr>
          <w:rFonts w:ascii="Arial" w:eastAsia="Arial" w:hAnsi="Arial" w:cs="Arial"/>
          <w:sz w:val="24"/>
          <w:szCs w:val="24"/>
        </w:rPr>
      </w:pPr>
    </w:p>
    <w:p w:rsidR="00A34E98" w:rsidRDefault="008C14B6">
      <w:pPr>
        <w:numPr>
          <w:ilvl w:val="0"/>
          <w:numId w:val="3"/>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Catholic</w:t>
      </w:r>
      <w:r>
        <w:rPr>
          <w:rFonts w:ascii="Arial" w:eastAsia="Arial" w:hAnsi="Arial" w:cs="Arial"/>
          <w:color w:val="000000"/>
          <w:sz w:val="24"/>
          <w:szCs w:val="24"/>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rsidR="00A34E98" w:rsidRDefault="008C14B6">
      <w:pPr>
        <w:spacing w:line="240" w:lineRule="auto"/>
        <w:ind w:left="360"/>
        <w:jc w:val="both"/>
        <w:rPr>
          <w:rFonts w:ascii="Arial" w:eastAsia="Arial" w:hAnsi="Arial" w:cs="Arial"/>
          <w:sz w:val="24"/>
          <w:szCs w:val="24"/>
        </w:rPr>
      </w:pPr>
      <w:r>
        <w:rPr>
          <w:rFonts w:ascii="Arial" w:eastAsia="Arial"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b/>
          <w:sz w:val="24"/>
          <w:szCs w:val="24"/>
        </w:rPr>
        <w:t>Catechumen</w:t>
      </w:r>
      <w:r>
        <w:rPr>
          <w:rFonts w:ascii="Arial" w:eastAsia="Arial" w:hAnsi="Arial" w:cs="Arial"/>
          <w:sz w:val="24"/>
          <w:szCs w:val="24"/>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b/>
          <w:sz w:val="24"/>
          <w:szCs w:val="24"/>
        </w:rPr>
        <w:t>Eastern Christian Church</w:t>
      </w:r>
      <w:r>
        <w:rPr>
          <w:rFonts w:ascii="Arial" w:eastAsia="Arial" w:hAnsi="Arial" w:cs="Arial"/>
          <w:sz w:val="24"/>
          <w:szCs w:val="24"/>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b/>
          <w:sz w:val="24"/>
          <w:szCs w:val="24"/>
        </w:rPr>
        <w:t>Children of other Christian denominations</w:t>
      </w:r>
      <w:r>
        <w:rPr>
          <w:rFonts w:ascii="Arial" w:eastAsia="Arial" w:hAnsi="Arial" w:cs="Arial"/>
          <w:sz w:val="24"/>
          <w:szCs w:val="24"/>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rsidR="00A34E98" w:rsidRDefault="00A34E98">
      <w:pPr>
        <w:spacing w:after="0" w:line="240" w:lineRule="auto"/>
        <w:jc w:val="both"/>
        <w:rPr>
          <w:rFonts w:ascii="Arial" w:eastAsia="Arial" w:hAnsi="Arial" w:cs="Arial"/>
          <w:sz w:val="24"/>
          <w:szCs w:val="24"/>
        </w:rPr>
      </w:pPr>
    </w:p>
    <w:p w:rsidR="00A34E98" w:rsidRDefault="008C14B6">
      <w:pPr>
        <w:spacing w:after="0" w:line="240" w:lineRule="auto"/>
        <w:ind w:left="360"/>
        <w:jc w:val="both"/>
        <w:rPr>
          <w:rFonts w:ascii="Arial" w:eastAsia="Arial" w:hAnsi="Arial" w:cs="Arial"/>
          <w:sz w:val="24"/>
          <w:szCs w:val="24"/>
        </w:rPr>
      </w:pPr>
      <w:r>
        <w:rPr>
          <w:rFonts w:ascii="Arial" w:eastAsia="Arial"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rsidR="00A34E98" w:rsidRDefault="00A34E98">
      <w:pPr>
        <w:spacing w:after="0" w:line="240" w:lineRule="auto"/>
        <w:ind w:left="360"/>
        <w:jc w:val="both"/>
        <w:rPr>
          <w:rFonts w:ascii="Arial" w:eastAsia="Arial" w:hAnsi="Arial" w:cs="Arial"/>
          <w:sz w:val="24"/>
          <w:szCs w:val="24"/>
        </w:rPr>
      </w:pPr>
    </w:p>
    <w:p w:rsidR="00A34E98" w:rsidRDefault="008C14B6">
      <w:pPr>
        <w:spacing w:after="0" w:line="240" w:lineRule="auto"/>
        <w:ind w:left="360"/>
        <w:jc w:val="both"/>
        <w:rPr>
          <w:rFonts w:ascii="Arial" w:eastAsia="Arial" w:hAnsi="Arial" w:cs="Arial"/>
          <w:sz w:val="24"/>
          <w:szCs w:val="24"/>
        </w:rPr>
      </w:pPr>
      <w:r>
        <w:rPr>
          <w:rFonts w:ascii="Arial" w:eastAsia="Arial" w:hAnsi="Arial" w:cs="Arial"/>
          <w:sz w:val="24"/>
          <w:szCs w:val="24"/>
        </w:rPr>
        <w:t>Applicants must provide a baptismal certificate or where child baptism is not practised, a letter confirming their church membership from their minister or faith leader.</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b/>
          <w:sz w:val="24"/>
          <w:szCs w:val="24"/>
        </w:rPr>
        <w:t>Children of other faiths</w:t>
      </w:r>
      <w:r>
        <w:rPr>
          <w:rFonts w:ascii="Arial" w:eastAsia="Arial" w:hAnsi="Arial" w:cs="Arial"/>
          <w:sz w:val="24"/>
          <w:szCs w:val="24"/>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 religion which involves belief in more than one God, and</w:t>
      </w:r>
    </w:p>
    <w:p w:rsidR="00A34E98" w:rsidRDefault="008C14B6">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 religion which does not involve belief in a God.</w:t>
      </w:r>
    </w:p>
    <w:p w:rsidR="00A34E98" w:rsidRDefault="00A34E98">
      <w:pPr>
        <w:spacing w:after="0" w:line="240" w:lineRule="auto"/>
        <w:ind w:left="360"/>
        <w:jc w:val="both"/>
        <w:rPr>
          <w:rFonts w:ascii="Arial" w:eastAsia="Arial" w:hAnsi="Arial" w:cs="Arial"/>
          <w:sz w:val="24"/>
          <w:szCs w:val="24"/>
        </w:rPr>
      </w:pPr>
    </w:p>
    <w:p w:rsidR="00A34E98" w:rsidRDefault="008C14B6">
      <w:pPr>
        <w:spacing w:after="0" w:line="240" w:lineRule="auto"/>
        <w:ind w:left="360"/>
        <w:jc w:val="both"/>
        <w:rPr>
          <w:rFonts w:ascii="Arial" w:eastAsia="Arial" w:hAnsi="Arial" w:cs="Arial"/>
          <w:sz w:val="24"/>
          <w:szCs w:val="24"/>
        </w:rPr>
      </w:pPr>
      <w:r>
        <w:rPr>
          <w:rFonts w:ascii="Arial" w:eastAsia="Arial"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rsidR="00A34E98" w:rsidRDefault="00A34E98">
      <w:pPr>
        <w:spacing w:after="0" w:line="240" w:lineRule="auto"/>
        <w:ind w:left="360"/>
        <w:jc w:val="both"/>
        <w:rPr>
          <w:rFonts w:ascii="Arial" w:eastAsia="Arial" w:hAnsi="Arial" w:cs="Arial"/>
          <w:sz w:val="24"/>
          <w:szCs w:val="24"/>
        </w:rPr>
      </w:pPr>
    </w:p>
    <w:p w:rsidR="00A34E98" w:rsidRDefault="008C14B6">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Applicants must provide a letter of support to confirm their faith membership from their minister or faith leader.  </w:t>
      </w:r>
    </w:p>
    <w:p w:rsidR="00A34E98" w:rsidRDefault="00A34E98">
      <w:pPr>
        <w:spacing w:after="120" w:line="240" w:lineRule="auto"/>
        <w:ind w:left="360"/>
        <w:jc w:val="both"/>
        <w:rPr>
          <w:rFonts w:ascii="Arial" w:eastAsia="Arial" w:hAnsi="Arial" w:cs="Arial"/>
          <w:sz w:val="24"/>
          <w:szCs w:val="24"/>
        </w:rPr>
      </w:pPr>
    </w:p>
    <w:p w:rsidR="00A34E98" w:rsidRDefault="008C14B6">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 child’s </w:t>
      </w:r>
      <w:r>
        <w:rPr>
          <w:rFonts w:ascii="Arial" w:eastAsia="Arial" w:hAnsi="Arial" w:cs="Arial"/>
          <w:b/>
          <w:color w:val="000000"/>
          <w:sz w:val="24"/>
          <w:szCs w:val="24"/>
        </w:rPr>
        <w:t>home address</w:t>
      </w:r>
      <w:r>
        <w:rPr>
          <w:rFonts w:ascii="Arial" w:eastAsia="Arial" w:hAnsi="Arial" w:cs="Arial"/>
          <w:color w:val="000000"/>
          <w:sz w:val="24"/>
          <w:szCs w:val="24"/>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rsidR="00A34E98" w:rsidRDefault="00A34E98">
      <w:pPr>
        <w:spacing w:after="0" w:line="240" w:lineRule="auto"/>
        <w:ind w:left="360"/>
        <w:jc w:val="both"/>
        <w:rPr>
          <w:rFonts w:ascii="Arial" w:eastAsia="Arial" w:hAnsi="Arial" w:cs="Arial"/>
          <w:sz w:val="24"/>
          <w:szCs w:val="24"/>
        </w:rPr>
      </w:pPr>
    </w:p>
    <w:p w:rsidR="00A34E98" w:rsidRDefault="008C14B6">
      <w:pPr>
        <w:numPr>
          <w:ilvl w:val="0"/>
          <w:numId w:val="3"/>
        </w:numPr>
        <w:spacing w:after="0" w:line="240" w:lineRule="auto"/>
        <w:jc w:val="both"/>
        <w:rPr>
          <w:rFonts w:ascii="Arial" w:eastAsia="Arial" w:hAnsi="Arial" w:cs="Arial"/>
          <w:sz w:val="24"/>
          <w:szCs w:val="24"/>
        </w:rPr>
      </w:pPr>
      <w:r>
        <w:rPr>
          <w:rFonts w:ascii="Arial" w:eastAsia="Arial" w:hAnsi="Arial" w:cs="Arial"/>
          <w:b/>
          <w:sz w:val="24"/>
          <w:szCs w:val="24"/>
        </w:rPr>
        <w:t>Sibling</w:t>
      </w:r>
      <w:r>
        <w:rPr>
          <w:rFonts w:ascii="Arial" w:eastAsia="Arial" w:hAnsi="Arial" w:cs="Arial"/>
          <w:sz w:val="24"/>
          <w:szCs w:val="24"/>
        </w:rPr>
        <w:t xml:space="preserve"> includes:</w:t>
      </w:r>
    </w:p>
    <w:p w:rsidR="00A34E98" w:rsidRDefault="00A34E98">
      <w:pPr>
        <w:spacing w:after="0" w:line="240" w:lineRule="auto"/>
        <w:jc w:val="both"/>
        <w:rPr>
          <w:rFonts w:ascii="Arial" w:eastAsia="Arial" w:hAnsi="Arial" w:cs="Arial"/>
          <w:sz w:val="24"/>
          <w:szCs w:val="24"/>
        </w:rPr>
      </w:pPr>
    </w:p>
    <w:p w:rsidR="00A34E98" w:rsidRDefault="008C14B6">
      <w:pPr>
        <w:numPr>
          <w:ilvl w:val="0"/>
          <w:numId w:val="4"/>
        </w:numPr>
        <w:spacing w:after="120" w:line="240" w:lineRule="auto"/>
        <w:ind w:left="709" w:hanging="352"/>
        <w:jc w:val="both"/>
        <w:rPr>
          <w:rFonts w:ascii="Arial" w:eastAsia="Arial" w:hAnsi="Arial" w:cs="Arial"/>
          <w:sz w:val="24"/>
          <w:szCs w:val="24"/>
        </w:rPr>
      </w:pPr>
      <w:proofErr w:type="gramStart"/>
      <w:r>
        <w:rPr>
          <w:rFonts w:ascii="Arial" w:eastAsia="Arial" w:hAnsi="Arial" w:cs="Arial"/>
          <w:sz w:val="24"/>
          <w:szCs w:val="24"/>
        </w:rPr>
        <w:t>all natural</w:t>
      </w:r>
      <w:proofErr w:type="gramEnd"/>
      <w:r>
        <w:rPr>
          <w:rFonts w:ascii="Arial" w:eastAsia="Arial" w:hAnsi="Arial" w:cs="Arial"/>
          <w:sz w:val="24"/>
          <w:szCs w:val="24"/>
        </w:rPr>
        <w:t xml:space="preserve"> brothers or sisters, half brothers or sisters, adopted brothers or sisters, stepbrothers or sisters, foster brothers or sisters, whether or not they are living at the same address; and </w:t>
      </w:r>
    </w:p>
    <w:p w:rsidR="00A34E98" w:rsidRDefault="008C14B6">
      <w:pPr>
        <w:numPr>
          <w:ilvl w:val="0"/>
          <w:numId w:val="4"/>
        </w:numPr>
        <w:spacing w:after="120" w:line="240" w:lineRule="auto"/>
        <w:ind w:left="709" w:hanging="352"/>
        <w:jc w:val="both"/>
        <w:rPr>
          <w:rFonts w:ascii="Arial" w:eastAsia="Arial" w:hAnsi="Arial" w:cs="Arial"/>
          <w:sz w:val="24"/>
          <w:szCs w:val="24"/>
        </w:rPr>
      </w:pPr>
      <w:r>
        <w:rPr>
          <w:rFonts w:ascii="Arial" w:eastAsia="Arial" w:hAnsi="Arial" w:cs="Arial"/>
          <w:sz w:val="24"/>
          <w:szCs w:val="24"/>
        </w:rPr>
        <w:t xml:space="preserve">the child of a parent’s partner where that child lives for at least part of the week in the same family unit at the same home address as the child who is the subject of the application. </w:t>
      </w:r>
    </w:p>
    <w:p w:rsidR="00A34E98" w:rsidRDefault="00A34E98">
      <w:pPr>
        <w:spacing w:after="0" w:line="240" w:lineRule="auto"/>
        <w:ind w:left="709"/>
        <w:jc w:val="both"/>
        <w:rPr>
          <w:rFonts w:ascii="Arial" w:eastAsia="Arial" w:hAnsi="Arial" w:cs="Arial"/>
          <w:sz w:val="24"/>
          <w:szCs w:val="24"/>
        </w:rPr>
      </w:pPr>
    </w:p>
    <w:p w:rsidR="00A34E98" w:rsidRDefault="008C14B6">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 xml:space="preserve">parent </w:t>
      </w:r>
      <w:r>
        <w:rPr>
          <w:rFonts w:ascii="Arial" w:eastAsia="Arial" w:hAnsi="Arial" w:cs="Arial"/>
          <w:sz w:val="24"/>
          <w:szCs w:val="24"/>
        </w:rPr>
        <w:t xml:space="preserve">means </w:t>
      </w:r>
      <w:proofErr w:type="gramStart"/>
      <w:r>
        <w:rPr>
          <w:rFonts w:ascii="Arial" w:eastAsia="Arial" w:hAnsi="Arial" w:cs="Arial"/>
          <w:sz w:val="24"/>
          <w:szCs w:val="24"/>
        </w:rPr>
        <w:t>all natural</w:t>
      </w:r>
      <w:proofErr w:type="gramEnd"/>
      <w:r>
        <w:rPr>
          <w:rFonts w:ascii="Arial" w:eastAsia="Arial" w:hAnsi="Arial" w:cs="Arial"/>
          <w:sz w:val="24"/>
          <w:szCs w:val="24"/>
        </w:rPr>
        <w:t xml:space="preserve"> parents, any person who is not a parent but has parental responsibility for a child, and any person who has care of a child (having care of a child means that the child lives with and is looked after by that person).</w:t>
      </w:r>
    </w:p>
    <w:p w:rsidR="00A34E98" w:rsidRDefault="00A34E98">
      <w:pPr>
        <w:spacing w:after="0" w:line="240" w:lineRule="auto"/>
        <w:ind w:left="360"/>
        <w:jc w:val="both"/>
        <w:rPr>
          <w:rFonts w:ascii="Arial" w:eastAsia="Arial" w:hAnsi="Arial" w:cs="Arial"/>
          <w:sz w:val="24"/>
          <w:szCs w:val="24"/>
        </w:rPr>
      </w:pPr>
    </w:p>
    <w:p w:rsidR="00A34E98" w:rsidRDefault="008C14B6">
      <w:pPr>
        <w:rPr>
          <w:rFonts w:ascii="Arial" w:eastAsia="Arial" w:hAnsi="Arial" w:cs="Arial"/>
          <w:sz w:val="24"/>
          <w:szCs w:val="24"/>
        </w:rPr>
      </w:pPr>
      <w:r>
        <w:rPr>
          <w:rFonts w:ascii="Arial" w:eastAsia="Arial" w:hAnsi="Arial" w:cs="Arial"/>
          <w:b/>
          <w:sz w:val="24"/>
          <w:szCs w:val="24"/>
        </w:rPr>
        <w:t>This policy should be read in conjunction with the local authority’s admission guidance for parents.</w:t>
      </w:r>
    </w:p>
    <w:sectPr w:rsidR="00A34E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3824"/>
    <w:multiLevelType w:val="multilevel"/>
    <w:tmpl w:val="F708A6E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05285F"/>
    <w:multiLevelType w:val="multilevel"/>
    <w:tmpl w:val="126030E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541F1A"/>
    <w:multiLevelType w:val="multilevel"/>
    <w:tmpl w:val="9D7E5466"/>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F4B232E"/>
    <w:multiLevelType w:val="multilevel"/>
    <w:tmpl w:val="AEE4E61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98"/>
    <w:rsid w:val="008C14B6"/>
    <w:rsid w:val="00A34E98"/>
    <w:rsid w:val="00C1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B151D-4586-48B7-B7BB-6E07469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60294C"/>
    <w:rPr>
      <w:color w:val="0000FF" w:themeColor="hyperlink"/>
      <w:u w:val="single"/>
    </w:rPr>
  </w:style>
  <w:style w:type="paragraph" w:styleId="BalloonText">
    <w:name w:val="Balloon Text"/>
    <w:basedOn w:val="Normal"/>
    <w:link w:val="BalloonTextChar"/>
    <w:uiPriority w:val="99"/>
    <w:semiHidden/>
    <w:unhideWhenUsed/>
    <w:rsid w:val="0046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62"/>
    <w:rPr>
      <w:rFonts w:ascii="Tahoma" w:hAnsi="Tahoma" w:cs="Tahoma"/>
      <w:sz w:val="16"/>
      <w:szCs w:val="16"/>
    </w:rPr>
  </w:style>
  <w:style w:type="paragraph" w:styleId="Revision">
    <w:name w:val="Revision"/>
    <w:hidden/>
    <w:uiPriority w:val="99"/>
    <w:semiHidden/>
    <w:rsid w:val="00BD006E"/>
    <w:pPr>
      <w:spacing w:after="0" w:line="240" w:lineRule="auto"/>
    </w:pPr>
  </w:style>
  <w:style w:type="paragraph" w:styleId="ListParagraph">
    <w:name w:val="List Paragraph"/>
    <w:basedOn w:val="Normal"/>
    <w:uiPriority w:val="34"/>
    <w:qFormat/>
    <w:rsid w:val="00043A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admissions@northumber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5fPP8pzkDZUw1y9DwNcvRlNWg==">AMUW2mX9oUE3Rf2hYghsTcGtBKFN3YA3dJ0ggkMWPvYRSjbREHpQZDvDqmfFDRuw+1WwbJ3i9Ei5QMK0YpGPDp7v1nOoFPnxPc//GP/Vv4CWJMkU4z+wpcX/nCbMLgRMnHq1D0Gab/Ss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Gemma Clough</cp:lastModifiedBy>
  <cp:revision>2</cp:revision>
  <dcterms:created xsi:type="dcterms:W3CDTF">2022-09-27T13:07:00Z</dcterms:created>
  <dcterms:modified xsi:type="dcterms:W3CDTF">2022-09-27T13:07:00Z</dcterms:modified>
</cp:coreProperties>
</file>